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243"/>
        <w:tblW w:w="0" w:type="auto"/>
        <w:tblLayout w:type="fixed"/>
        <w:tblLook w:val="04A0" w:firstRow="1" w:lastRow="0" w:firstColumn="1" w:lastColumn="0" w:noHBand="0" w:noVBand="1"/>
      </w:tblPr>
      <w:tblGrid>
        <w:gridCol w:w="7411"/>
        <w:gridCol w:w="1620"/>
      </w:tblGrid>
      <w:tr w:rsidR="009E4384">
        <w:tc>
          <w:tcPr>
            <w:tcW w:w="7411" w:type="dxa"/>
          </w:tcPr>
          <w:p w:rsidR="009E4384" w:rsidRDefault="00C621DF">
            <w:pPr>
              <w:jc w:val="distribute"/>
              <w:rPr>
                <w:rFonts w:ascii="方正小标宋简体" w:eastAsia="方正小标宋简体"/>
                <w:color w:val="FF0000"/>
                <w:spacing w:val="-50"/>
                <w:sz w:val="48"/>
                <w:szCs w:val="44"/>
              </w:rPr>
            </w:pPr>
            <w:r>
              <w:rPr>
                <w:rFonts w:ascii="方正小标宋简体" w:eastAsia="方正小标宋简体" w:hint="eastAsia"/>
                <w:color w:val="FF0000"/>
                <w:spacing w:val="-50"/>
                <w:sz w:val="48"/>
                <w:szCs w:val="44"/>
              </w:rPr>
              <w:t>株洲市社会科学成果规划评审委员会</w:t>
            </w:r>
          </w:p>
        </w:tc>
        <w:tc>
          <w:tcPr>
            <w:tcW w:w="1620" w:type="dxa"/>
            <w:vMerge w:val="restart"/>
            <w:vAlign w:val="center"/>
          </w:tcPr>
          <w:p w:rsidR="009E4384" w:rsidRDefault="00C621DF">
            <w:pPr>
              <w:rPr>
                <w:rFonts w:ascii="方正小标宋简体" w:eastAsia="方正小标宋简体"/>
                <w:color w:val="FF0000"/>
                <w:sz w:val="44"/>
                <w:szCs w:val="44"/>
              </w:rPr>
            </w:pPr>
            <w:r>
              <w:rPr>
                <w:rFonts w:ascii="方正小标宋简体" w:eastAsia="方正小标宋简体" w:hint="eastAsia"/>
                <w:color w:val="FF0000"/>
                <w:sz w:val="70"/>
                <w:szCs w:val="44"/>
              </w:rPr>
              <w:t>文件</w:t>
            </w:r>
          </w:p>
        </w:tc>
      </w:tr>
      <w:tr w:rsidR="009E4384">
        <w:tc>
          <w:tcPr>
            <w:tcW w:w="7411" w:type="dxa"/>
          </w:tcPr>
          <w:p w:rsidR="009E4384" w:rsidRDefault="00C621DF">
            <w:pPr>
              <w:jc w:val="distribute"/>
              <w:rPr>
                <w:rFonts w:ascii="方正小标宋简体" w:eastAsia="方正小标宋简体"/>
                <w:color w:val="FF0000"/>
                <w:spacing w:val="-50"/>
                <w:sz w:val="48"/>
                <w:szCs w:val="44"/>
              </w:rPr>
            </w:pPr>
            <w:r>
              <w:rPr>
                <w:rFonts w:ascii="方正小标宋简体" w:eastAsia="方正小标宋简体" w:hint="eastAsia"/>
                <w:color w:val="FF0000"/>
                <w:spacing w:val="-50"/>
                <w:sz w:val="48"/>
                <w:szCs w:val="44"/>
              </w:rPr>
              <w:t>株洲市社会科学界联合会</w:t>
            </w:r>
          </w:p>
        </w:tc>
        <w:tc>
          <w:tcPr>
            <w:tcW w:w="1620" w:type="dxa"/>
            <w:vMerge/>
          </w:tcPr>
          <w:p w:rsidR="009E4384" w:rsidRDefault="009E4384">
            <w:pPr>
              <w:jc w:val="distribute"/>
              <w:rPr>
                <w:rFonts w:ascii="方正小标宋简体" w:eastAsia="方正小标宋简体"/>
                <w:color w:val="FF0000"/>
                <w:sz w:val="70"/>
                <w:szCs w:val="44"/>
              </w:rPr>
            </w:pPr>
          </w:p>
        </w:tc>
      </w:tr>
      <w:tr w:rsidR="009E4384">
        <w:tc>
          <w:tcPr>
            <w:tcW w:w="7411" w:type="dxa"/>
          </w:tcPr>
          <w:p w:rsidR="009E4384" w:rsidRDefault="00C621DF">
            <w:pPr>
              <w:jc w:val="distribute"/>
              <w:rPr>
                <w:rFonts w:ascii="方正小标宋简体" w:eastAsia="方正小标宋简体"/>
                <w:color w:val="FF0000"/>
                <w:sz w:val="48"/>
                <w:szCs w:val="44"/>
              </w:rPr>
            </w:pPr>
            <w:r>
              <w:rPr>
                <w:rFonts w:ascii="方正小标宋简体" w:eastAsia="方正小标宋简体" w:hint="eastAsia"/>
                <w:color w:val="FF0000"/>
                <w:sz w:val="48"/>
                <w:szCs w:val="44"/>
              </w:rPr>
              <w:t>株洲市教育局</w:t>
            </w:r>
          </w:p>
        </w:tc>
        <w:tc>
          <w:tcPr>
            <w:tcW w:w="1620" w:type="dxa"/>
            <w:vMerge/>
          </w:tcPr>
          <w:p w:rsidR="009E4384" w:rsidRDefault="009E4384">
            <w:pPr>
              <w:jc w:val="distribute"/>
              <w:rPr>
                <w:rFonts w:ascii="方正小标宋简体" w:eastAsia="方正小标宋简体"/>
                <w:color w:val="FF0000"/>
                <w:sz w:val="44"/>
                <w:szCs w:val="44"/>
              </w:rPr>
            </w:pPr>
          </w:p>
        </w:tc>
      </w:tr>
      <w:tr w:rsidR="009E4384">
        <w:tc>
          <w:tcPr>
            <w:tcW w:w="7411" w:type="dxa"/>
          </w:tcPr>
          <w:p w:rsidR="009E4384" w:rsidRDefault="00C621DF">
            <w:pPr>
              <w:jc w:val="distribute"/>
              <w:rPr>
                <w:rFonts w:ascii="方正小标宋简体" w:eastAsia="方正小标宋简体"/>
                <w:color w:val="FF0000"/>
                <w:sz w:val="48"/>
                <w:szCs w:val="44"/>
              </w:rPr>
            </w:pPr>
            <w:r>
              <w:rPr>
                <w:rFonts w:ascii="方正小标宋简体" w:eastAsia="方正小标宋简体" w:hint="eastAsia"/>
                <w:color w:val="FF0000"/>
                <w:spacing w:val="-45"/>
                <w:sz w:val="48"/>
                <w:szCs w:val="44"/>
              </w:rPr>
              <w:t>湖南（株洲）职业教育科技园管理办公室</w:t>
            </w:r>
          </w:p>
        </w:tc>
        <w:tc>
          <w:tcPr>
            <w:tcW w:w="1620" w:type="dxa"/>
            <w:vMerge/>
          </w:tcPr>
          <w:p w:rsidR="009E4384" w:rsidRDefault="009E4384">
            <w:pPr>
              <w:jc w:val="distribute"/>
              <w:rPr>
                <w:rFonts w:ascii="方正小标宋简体" w:eastAsia="方正小标宋简体"/>
                <w:color w:val="FF0000"/>
                <w:sz w:val="44"/>
                <w:szCs w:val="44"/>
              </w:rPr>
            </w:pPr>
          </w:p>
        </w:tc>
      </w:tr>
      <w:tr w:rsidR="009E4384">
        <w:tc>
          <w:tcPr>
            <w:tcW w:w="7411" w:type="dxa"/>
          </w:tcPr>
          <w:p w:rsidR="009E4384" w:rsidRDefault="00C621DF">
            <w:pPr>
              <w:jc w:val="distribute"/>
              <w:rPr>
                <w:rFonts w:ascii="方正小标宋简体" w:eastAsia="方正小标宋简体"/>
                <w:color w:val="FF0000"/>
                <w:sz w:val="48"/>
                <w:szCs w:val="44"/>
              </w:rPr>
            </w:pPr>
            <w:r>
              <w:rPr>
                <w:rFonts w:ascii="方正小标宋简体" w:eastAsia="方正小标宋简体" w:hint="eastAsia"/>
                <w:color w:val="FF0000"/>
                <w:spacing w:val="-50"/>
                <w:sz w:val="48"/>
                <w:szCs w:val="44"/>
              </w:rPr>
              <w:t>株洲市职业教育协会（产教融合联盟）</w:t>
            </w:r>
          </w:p>
        </w:tc>
        <w:tc>
          <w:tcPr>
            <w:tcW w:w="1620" w:type="dxa"/>
            <w:vMerge/>
          </w:tcPr>
          <w:p w:rsidR="009E4384" w:rsidRDefault="009E4384">
            <w:pPr>
              <w:jc w:val="distribute"/>
              <w:rPr>
                <w:rFonts w:ascii="方正小标宋简体" w:eastAsia="方正小标宋简体"/>
                <w:color w:val="FF0000"/>
                <w:sz w:val="44"/>
                <w:szCs w:val="44"/>
              </w:rPr>
            </w:pPr>
          </w:p>
        </w:tc>
      </w:tr>
    </w:tbl>
    <w:p w:rsidR="009E4384" w:rsidRDefault="009E4384"/>
    <w:p w:rsidR="009E4384" w:rsidRDefault="009E4384">
      <w:pPr>
        <w:jc w:val="center"/>
        <w:rPr>
          <w:rFonts w:ascii="仿宋_GB2312" w:eastAsia="仿宋_GB2312"/>
          <w:sz w:val="32"/>
          <w:szCs w:val="32"/>
        </w:rPr>
      </w:pPr>
    </w:p>
    <w:p w:rsidR="009E4384" w:rsidRDefault="00C621DF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株社规评〔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22</w:t>
      </w:r>
      <w:r>
        <w:rPr>
          <w:rFonts w:ascii="仿宋_GB2312" w:eastAsia="仿宋_GB2312" w:hint="eastAsia"/>
          <w:sz w:val="32"/>
          <w:szCs w:val="32"/>
        </w:rPr>
        <w:t>〕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9E4384" w:rsidRDefault="00C621DF">
      <w:pPr>
        <w:spacing w:line="240" w:lineRule="exact"/>
        <w:rPr>
          <w:rFonts w:ascii="仿宋_GB2312" w:eastAsia="仿宋_GB2312"/>
          <w:sz w:val="32"/>
          <w:szCs w:val="32"/>
          <w:u w:val="thick" w:color="FF0000"/>
        </w:rPr>
      </w:pPr>
      <w:r>
        <w:rPr>
          <w:rFonts w:ascii="仿宋_GB2312" w:eastAsia="仿宋_GB2312" w:hint="eastAsia"/>
          <w:sz w:val="32"/>
          <w:szCs w:val="32"/>
          <w:u w:val="thick" w:color="FF0000"/>
        </w:rPr>
        <w:t xml:space="preserve">                                                                     </w:t>
      </w:r>
    </w:p>
    <w:p w:rsidR="009E4384" w:rsidRDefault="009E4384">
      <w:pPr>
        <w:spacing w:line="560" w:lineRule="exact"/>
        <w:jc w:val="center"/>
        <w:rPr>
          <w:rFonts w:ascii="方正小标宋简体" w:eastAsia="方正小标宋简体"/>
          <w:spacing w:val="20"/>
          <w:sz w:val="38"/>
          <w:szCs w:val="44"/>
        </w:rPr>
      </w:pPr>
    </w:p>
    <w:p w:rsidR="009E4384" w:rsidRDefault="00C621DF">
      <w:pPr>
        <w:spacing w:line="560" w:lineRule="exact"/>
        <w:jc w:val="center"/>
        <w:rPr>
          <w:rFonts w:ascii="方正小标宋简体" w:eastAsia="方正小标宋简体"/>
          <w:spacing w:val="20"/>
          <w:sz w:val="38"/>
          <w:szCs w:val="44"/>
        </w:rPr>
      </w:pPr>
      <w:r>
        <w:rPr>
          <w:rFonts w:ascii="方正小标宋简体" w:eastAsia="方正小标宋简体" w:hint="eastAsia"/>
          <w:spacing w:val="20"/>
          <w:sz w:val="38"/>
          <w:szCs w:val="44"/>
        </w:rPr>
        <w:t>关于</w:t>
      </w:r>
      <w:r>
        <w:rPr>
          <w:rFonts w:ascii="方正小标宋简体" w:eastAsia="方正小标宋简体" w:hint="eastAsia"/>
          <w:spacing w:val="20"/>
          <w:sz w:val="38"/>
          <w:szCs w:val="44"/>
        </w:rPr>
        <w:t>开展</w:t>
      </w:r>
      <w:r>
        <w:rPr>
          <w:rFonts w:ascii="方正小标宋简体" w:eastAsia="方正小标宋简体" w:hint="eastAsia"/>
          <w:spacing w:val="20"/>
          <w:sz w:val="38"/>
          <w:szCs w:val="44"/>
        </w:rPr>
        <w:t>20</w:t>
      </w:r>
      <w:r>
        <w:rPr>
          <w:rFonts w:ascii="方正小标宋简体" w:eastAsia="方正小标宋简体" w:hint="eastAsia"/>
          <w:spacing w:val="20"/>
          <w:sz w:val="38"/>
          <w:szCs w:val="44"/>
        </w:rPr>
        <w:t>22</w:t>
      </w:r>
      <w:r>
        <w:rPr>
          <w:rFonts w:ascii="方正小标宋简体" w:eastAsia="方正小标宋简体" w:hint="eastAsia"/>
          <w:spacing w:val="20"/>
          <w:sz w:val="38"/>
          <w:szCs w:val="44"/>
        </w:rPr>
        <w:t>年度株洲市社科</w:t>
      </w:r>
    </w:p>
    <w:p w:rsidR="009E4384" w:rsidRDefault="00C621DF">
      <w:pPr>
        <w:spacing w:line="560" w:lineRule="exact"/>
        <w:jc w:val="center"/>
        <w:rPr>
          <w:rFonts w:ascii="方正小标宋简体" w:eastAsia="方正小标宋简体"/>
          <w:spacing w:val="20"/>
          <w:sz w:val="38"/>
          <w:szCs w:val="44"/>
        </w:rPr>
      </w:pPr>
      <w:r>
        <w:rPr>
          <w:rFonts w:ascii="方正小标宋简体" w:eastAsia="方正小标宋简体" w:hint="eastAsia"/>
          <w:spacing w:val="20"/>
          <w:sz w:val="38"/>
          <w:szCs w:val="44"/>
        </w:rPr>
        <w:t>职教专项课题</w:t>
      </w:r>
      <w:r>
        <w:rPr>
          <w:rFonts w:ascii="方正小标宋简体" w:eastAsia="方正小标宋简体" w:hint="eastAsia"/>
          <w:spacing w:val="20"/>
          <w:sz w:val="38"/>
          <w:szCs w:val="44"/>
        </w:rPr>
        <w:t>研究</w:t>
      </w:r>
      <w:r>
        <w:rPr>
          <w:rFonts w:ascii="方正小标宋简体" w:eastAsia="方正小标宋简体" w:hint="eastAsia"/>
          <w:spacing w:val="20"/>
          <w:sz w:val="38"/>
          <w:szCs w:val="44"/>
        </w:rPr>
        <w:t>的通知</w:t>
      </w:r>
    </w:p>
    <w:p w:rsidR="009E4384" w:rsidRDefault="009E4384">
      <w:pPr>
        <w:spacing w:line="560" w:lineRule="exact"/>
        <w:jc w:val="center"/>
        <w:rPr>
          <w:rFonts w:ascii="方正小标宋简体" w:eastAsia="方正小标宋简体"/>
          <w:spacing w:val="20"/>
          <w:sz w:val="44"/>
          <w:szCs w:val="44"/>
        </w:rPr>
      </w:pPr>
    </w:p>
    <w:p w:rsidR="009E4384" w:rsidRDefault="00C621DF">
      <w:pPr>
        <w:spacing w:line="600" w:lineRule="exact"/>
        <w:jc w:val="lef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color w:val="333333"/>
          <w:sz w:val="32"/>
          <w:szCs w:val="32"/>
        </w:rPr>
        <w:t>市直</w:t>
      </w:r>
      <w:r>
        <w:rPr>
          <w:rFonts w:ascii="楷体" w:eastAsia="楷体" w:hAnsi="楷体" w:cs="楷体" w:hint="eastAsia"/>
          <w:color w:val="333333"/>
          <w:sz w:val="32"/>
          <w:szCs w:val="32"/>
        </w:rPr>
        <w:t>机关有</w:t>
      </w:r>
      <w:r>
        <w:rPr>
          <w:rFonts w:ascii="楷体" w:eastAsia="楷体" w:hAnsi="楷体" w:cs="楷体" w:hint="eastAsia"/>
          <w:color w:val="333333"/>
          <w:sz w:val="32"/>
          <w:szCs w:val="32"/>
        </w:rPr>
        <w:t>关单位</w:t>
      </w:r>
      <w:r>
        <w:rPr>
          <w:rFonts w:ascii="楷体" w:eastAsia="楷体" w:hAnsi="楷体" w:cs="楷体" w:hint="eastAsia"/>
          <w:color w:val="333333"/>
          <w:sz w:val="32"/>
          <w:szCs w:val="32"/>
        </w:rPr>
        <w:t>，</w:t>
      </w:r>
      <w:r>
        <w:rPr>
          <w:rFonts w:ascii="楷体" w:eastAsia="楷体" w:hAnsi="楷体" w:cs="楷体" w:hint="eastAsia"/>
          <w:color w:val="333333"/>
          <w:sz w:val="32"/>
          <w:szCs w:val="32"/>
        </w:rPr>
        <w:t>各</w:t>
      </w:r>
      <w:r>
        <w:rPr>
          <w:rFonts w:ascii="楷体" w:eastAsia="楷体" w:hAnsi="楷体" w:cs="楷体" w:hint="eastAsia"/>
          <w:color w:val="333333"/>
          <w:sz w:val="32"/>
          <w:szCs w:val="32"/>
        </w:rPr>
        <w:t>在株</w:t>
      </w:r>
      <w:r>
        <w:rPr>
          <w:rFonts w:ascii="楷体" w:eastAsia="楷体" w:hAnsi="楷体" w:cs="楷体" w:hint="eastAsia"/>
          <w:color w:val="333333"/>
          <w:sz w:val="32"/>
          <w:szCs w:val="32"/>
        </w:rPr>
        <w:t>高等院校、市委党校科研（社科）处</w:t>
      </w:r>
      <w:r>
        <w:rPr>
          <w:rFonts w:ascii="楷体" w:eastAsia="楷体" w:hAnsi="楷体" w:cs="楷体" w:hint="eastAsia"/>
          <w:color w:val="333333"/>
          <w:sz w:val="32"/>
          <w:szCs w:val="32"/>
        </w:rPr>
        <w:t>，各市级社科类社会组织、社科普及基地</w:t>
      </w:r>
      <w:r>
        <w:rPr>
          <w:rFonts w:ascii="楷体" w:eastAsia="楷体" w:hAnsi="楷体" w:cs="楷体" w:hint="eastAsia"/>
          <w:color w:val="333333"/>
          <w:sz w:val="32"/>
          <w:szCs w:val="32"/>
        </w:rPr>
        <w:t>：</w:t>
      </w:r>
    </w:p>
    <w:p w:rsidR="009E4384" w:rsidRDefault="00C621DF">
      <w:pPr>
        <w:spacing w:line="60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Adobe 仿宋 Std R" w:hint="eastAsia"/>
          <w:sz w:val="32"/>
          <w:szCs w:val="32"/>
        </w:rPr>
        <w:t>为</w:t>
      </w:r>
      <w:r>
        <w:rPr>
          <w:rFonts w:ascii="仿宋_GB2312" w:eastAsia="仿宋_GB2312" w:hAnsi="Adobe 仿宋 Std R" w:hint="eastAsia"/>
          <w:sz w:val="32"/>
          <w:szCs w:val="32"/>
        </w:rPr>
        <w:t>进一步推动我市职业教育高质量发展，充分发挥高职院校服务“三高四新”战略作用，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株洲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市社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科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学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成果规划评审委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员会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、株洲市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社会科学界联合会、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株洲市教育局、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湖南（株洲）职业教育科技园管理办公室、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株洲市职业教育协会（产教融合联盟）决定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，面向全市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开展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年度社科职教专项课题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研究申报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工作。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现将有关事项通知如下：</w:t>
      </w:r>
    </w:p>
    <w:p w:rsidR="009E4384" w:rsidRDefault="00C621DF">
      <w:pPr>
        <w:widowControl/>
        <w:numPr>
          <w:ilvl w:val="0"/>
          <w:numId w:val="1"/>
        </w:num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宋体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color w:val="000000"/>
          <w:kern w:val="0"/>
          <w:sz w:val="32"/>
          <w:szCs w:val="32"/>
        </w:rPr>
        <w:t>申报对象</w:t>
      </w:r>
    </w:p>
    <w:p w:rsidR="009E4384" w:rsidRDefault="00C621DF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全市哲学社会科学工作者。</w:t>
      </w:r>
    </w:p>
    <w:p w:rsidR="009E4384" w:rsidRDefault="00C621DF">
      <w:pPr>
        <w:numPr>
          <w:ilvl w:val="0"/>
          <w:numId w:val="1"/>
        </w:numPr>
        <w:spacing w:line="600" w:lineRule="exact"/>
        <w:ind w:firstLineChars="200" w:firstLine="640"/>
        <w:rPr>
          <w:rFonts w:ascii="黑体" w:eastAsia="黑体" w:hAnsi="宋体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color w:val="000000"/>
          <w:kern w:val="0"/>
          <w:sz w:val="32"/>
          <w:szCs w:val="32"/>
        </w:rPr>
        <w:t>申报</w:t>
      </w:r>
      <w:r>
        <w:rPr>
          <w:rFonts w:ascii="黑体" w:eastAsia="黑体" w:hAnsi="宋体" w:cs="宋体" w:hint="eastAsia"/>
          <w:bCs/>
          <w:color w:val="000000"/>
          <w:kern w:val="0"/>
          <w:sz w:val="32"/>
          <w:szCs w:val="32"/>
        </w:rPr>
        <w:t>时间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从即日起开始接受申报，</w:t>
      </w:r>
      <w:r>
        <w:rPr>
          <w:rFonts w:ascii="仿宋_GB2312" w:eastAsia="仿宋_GB2312" w:hAnsi="仿宋_GB2312" w:cs="仿宋_GB2312" w:hint="eastAsia"/>
          <w:sz w:val="32"/>
          <w:szCs w:val="32"/>
        </w:rPr>
        <w:t>截止时间为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日。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宋体" w:cs="宋体" w:hint="eastAsia"/>
          <w:bCs/>
          <w:color w:val="000000"/>
          <w:kern w:val="0"/>
          <w:sz w:val="32"/>
          <w:szCs w:val="32"/>
        </w:rPr>
        <w:t>三、选题指南（此为研究方向，</w:t>
      </w:r>
      <w:r>
        <w:rPr>
          <w:rFonts w:ascii="黑体" w:eastAsia="黑体" w:hAnsi="宋体" w:cs="宋体"/>
          <w:bCs/>
          <w:color w:val="000000"/>
          <w:kern w:val="0"/>
          <w:sz w:val="32"/>
          <w:szCs w:val="32"/>
        </w:rPr>
        <w:t>题</w:t>
      </w:r>
      <w:r>
        <w:rPr>
          <w:rFonts w:ascii="黑体" w:eastAsia="黑体" w:hAnsi="宋体" w:cs="宋体" w:hint="eastAsia"/>
          <w:bCs/>
          <w:color w:val="000000"/>
          <w:kern w:val="0"/>
          <w:sz w:val="32"/>
          <w:szCs w:val="32"/>
        </w:rPr>
        <w:t>目可自拟</w:t>
      </w:r>
      <w:r>
        <w:rPr>
          <w:rFonts w:ascii="黑体" w:eastAsia="黑体" w:hAnsi="宋体" w:cs="宋体" w:hint="eastAsia"/>
          <w:bCs/>
          <w:color w:val="000000"/>
          <w:kern w:val="0"/>
          <w:sz w:val="32"/>
          <w:szCs w:val="32"/>
        </w:rPr>
        <w:t>）</w:t>
      </w:r>
    </w:p>
    <w:p w:rsidR="009E4384" w:rsidRDefault="00C621DF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（一）重点课题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职业教育服务“制造名城、幸福株洲”战略研究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发挥</w:t>
      </w:r>
      <w:r>
        <w:rPr>
          <w:rFonts w:ascii="仿宋_GB2312" w:eastAsia="仿宋_GB2312" w:hAnsi="仿宋_GB2312" w:cs="仿宋_GB2312"/>
          <w:sz w:val="32"/>
          <w:szCs w:val="32"/>
        </w:rPr>
        <w:t>高职</w:t>
      </w:r>
      <w:r>
        <w:rPr>
          <w:rFonts w:ascii="仿宋_GB2312" w:eastAsia="仿宋_GB2312" w:hAnsi="仿宋_GB2312" w:cs="仿宋_GB2312" w:hint="eastAsia"/>
          <w:sz w:val="32"/>
          <w:szCs w:val="32"/>
        </w:rPr>
        <w:t>院校资源优势</w:t>
      </w:r>
      <w:r>
        <w:rPr>
          <w:rFonts w:ascii="仿宋_GB2312" w:eastAsia="仿宋_GB2312" w:hAnsi="仿宋_GB2312" w:cs="仿宋_GB2312"/>
          <w:sz w:val="32"/>
          <w:szCs w:val="32"/>
        </w:rPr>
        <w:t>帮</w:t>
      </w:r>
      <w:r>
        <w:rPr>
          <w:rFonts w:ascii="仿宋_GB2312" w:eastAsia="仿宋_GB2312" w:hAnsi="仿宋_GB2312" w:cs="仿宋_GB2312" w:hint="eastAsia"/>
          <w:sz w:val="32"/>
          <w:szCs w:val="32"/>
        </w:rPr>
        <w:t>扶</w:t>
      </w:r>
      <w:r>
        <w:rPr>
          <w:rFonts w:ascii="仿宋_GB2312" w:eastAsia="仿宋_GB2312" w:hAnsi="仿宋_GB2312" w:cs="仿宋_GB2312"/>
          <w:sz w:val="32"/>
          <w:szCs w:val="32"/>
        </w:rPr>
        <w:t>中职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</w:t>
      </w:r>
      <w:r>
        <w:rPr>
          <w:rFonts w:ascii="仿宋_GB2312" w:eastAsia="仿宋_GB2312" w:hAnsi="仿宋_GB2312" w:cs="仿宋_GB2312"/>
          <w:sz w:val="32"/>
          <w:szCs w:val="32"/>
        </w:rPr>
        <w:t>实践与</w:t>
      </w:r>
      <w:r>
        <w:rPr>
          <w:rFonts w:ascii="仿宋_GB2312" w:eastAsia="仿宋_GB2312" w:hAnsi="仿宋_GB2312" w:cs="仿宋_GB2312" w:hint="eastAsia"/>
          <w:sz w:val="32"/>
          <w:szCs w:val="32"/>
        </w:rPr>
        <w:t>探索研究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基于产教融合的产业学院建设与运行机制研究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株洲市</w:t>
      </w:r>
      <w:r>
        <w:rPr>
          <w:rFonts w:ascii="仿宋_GB2312" w:eastAsia="仿宋_GB2312" w:hAnsi="仿宋_GB2312" w:cs="仿宋_GB2312"/>
          <w:sz w:val="32"/>
          <w:szCs w:val="32"/>
        </w:rPr>
        <w:t>中等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职业教育质量</w:t>
      </w:r>
      <w:r>
        <w:rPr>
          <w:rFonts w:ascii="仿宋_GB2312" w:eastAsia="仿宋_GB2312" w:hAnsi="仿宋_GB2312" w:cs="仿宋_GB2312"/>
          <w:sz w:val="32"/>
          <w:szCs w:val="32"/>
        </w:rPr>
        <w:t>年度报告</w:t>
      </w:r>
    </w:p>
    <w:p w:rsidR="009E4384" w:rsidRDefault="00C621DF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（二）一般课题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加强党对职业教育全面领导研究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职业院校“三全育人”实践与研究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产业转型升级背景下的株洲市职业人才供需研究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高职“双高学校”建设研究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中职“双优学校”建设研究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6.</w:t>
      </w:r>
      <w:r>
        <w:rPr>
          <w:rFonts w:ascii="仿宋_GB2312" w:eastAsia="仿宋_GB2312" w:hAnsi="仿宋_GB2312" w:cs="仿宋_GB2312"/>
          <w:sz w:val="32"/>
          <w:szCs w:val="32"/>
        </w:rPr>
        <w:t>职教园区高职帮扶中职高质量发展研究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7.</w:t>
      </w:r>
      <w:r>
        <w:rPr>
          <w:rFonts w:ascii="仿宋_GB2312" w:eastAsia="仿宋_GB2312" w:hAnsi="仿宋_GB2312" w:cs="仿宋_GB2312"/>
          <w:sz w:val="32"/>
          <w:szCs w:val="32"/>
        </w:rPr>
        <w:t>社区学院高质量发展策略研究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8.</w:t>
      </w:r>
      <w:r>
        <w:rPr>
          <w:rFonts w:ascii="仿宋_GB2312" w:eastAsia="仿宋_GB2312" w:hAnsi="仿宋_GB2312" w:cs="仿宋_GB2312" w:hint="eastAsia"/>
          <w:sz w:val="32"/>
          <w:szCs w:val="32"/>
        </w:rPr>
        <w:t>株洲市职业教育讲师团高质量建设研究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</w:t>
      </w:r>
      <w:r>
        <w:rPr>
          <w:rFonts w:ascii="仿宋_GB2312" w:eastAsia="仿宋_GB2312" w:hAnsi="仿宋_GB2312" w:cs="仿宋_GB2312" w:hint="eastAsia"/>
          <w:sz w:val="32"/>
          <w:szCs w:val="32"/>
        </w:rPr>
        <w:t>“双师工作室”高质量建设研究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</w:t>
      </w:r>
      <w:r>
        <w:rPr>
          <w:rFonts w:ascii="仿宋_GB2312" w:eastAsia="仿宋_GB2312" w:hAnsi="仿宋_GB2312" w:cs="仿宋_GB2312" w:hint="eastAsia"/>
          <w:sz w:val="32"/>
          <w:szCs w:val="32"/>
        </w:rPr>
        <w:t>县域职业教育与乡村振兴研究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11.</w:t>
      </w:r>
      <w:r>
        <w:rPr>
          <w:rFonts w:ascii="仿宋_GB2312" w:eastAsia="仿宋_GB2312" w:hAnsi="仿宋_GB2312" w:cs="仿宋_GB2312" w:hint="eastAsia"/>
          <w:sz w:val="32"/>
          <w:szCs w:val="32"/>
        </w:rPr>
        <w:t>扩充公办中职学校优质学位研究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职业院校办学条件达标方案研究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13.</w:t>
      </w:r>
      <w:r>
        <w:rPr>
          <w:rFonts w:ascii="仿宋_GB2312" w:eastAsia="仿宋_GB2312" w:hAnsi="仿宋_GB2312" w:cs="仿宋_GB2312" w:hint="eastAsia"/>
          <w:sz w:val="32"/>
          <w:szCs w:val="32"/>
        </w:rPr>
        <w:t>民办职业教育提质发展研究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14.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职业院校股份制、混合所有制改革研究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中高职衔接人才培养研究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职业教育高质量培训体系研究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中等职业教育与普通高中教育互通机制研究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职业教育推进“三教”改革研究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职业教育教学资源库建设和使用研究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职业学校精品课程建设与研究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21.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职业院校思想政治教育教学能力提升研究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22.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职业教育评价机制研究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23.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职业院校“双师型”教师队伍建设研究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24.</w:t>
      </w:r>
      <w:r>
        <w:rPr>
          <w:rFonts w:ascii="仿宋_GB2312" w:eastAsia="仿宋_GB2312" w:hAnsi="仿宋_GB2312" w:cs="仿宋_GB2312" w:hint="eastAsia"/>
          <w:sz w:val="32"/>
          <w:szCs w:val="32"/>
        </w:rPr>
        <w:t>“岗课赛证”综合育人机制研究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25.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职业教育信息化研究</w:t>
      </w:r>
    </w:p>
    <w:p w:rsidR="009E4384" w:rsidRDefault="00C621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26.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职业教育国际化研究</w:t>
      </w:r>
    </w:p>
    <w:p w:rsidR="009E4384" w:rsidRDefault="00C621DF">
      <w:pPr>
        <w:spacing w:line="600" w:lineRule="exact"/>
        <w:ind w:firstLineChars="200" w:firstLine="640"/>
        <w:rPr>
          <w:rFonts w:ascii="黑体" w:eastAsia="黑体" w:hAnsi="宋体" w:cs="宋体"/>
          <w:color w:val="000000"/>
          <w:kern w:val="0"/>
          <w:sz w:val="32"/>
          <w:szCs w:val="32"/>
        </w:rPr>
      </w:pP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四、</w:t>
      </w: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有关</w:t>
      </w:r>
      <w:r>
        <w:rPr>
          <w:rFonts w:ascii="黑体" w:eastAsia="黑体" w:hAnsi="宋体" w:cs="宋体" w:hint="eastAsia"/>
          <w:bCs/>
          <w:color w:val="000000"/>
          <w:kern w:val="0"/>
          <w:sz w:val="32"/>
          <w:szCs w:val="32"/>
        </w:rPr>
        <w:t>要求</w:t>
      </w:r>
    </w:p>
    <w:p w:rsidR="009E4384" w:rsidRDefault="00C621DF">
      <w:pPr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课题研究实行课题负责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人制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，课题组确定</w:t>
      </w:r>
      <w:r>
        <w:rPr>
          <w:rFonts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名课题负责人主持课题研究工作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，每人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限主持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项课题，课题组成员不超过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人。</w:t>
      </w:r>
    </w:p>
    <w:p w:rsidR="009E4384" w:rsidRDefault="00C621DF">
      <w:pPr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课题研究时限为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拟设重点课题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项，一般资助课题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项，一般立项课题若干项。其中，每项重点课题研究经费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万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元，每项一般资助课题研究经费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5000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元，一般立项课题评选若干优秀课题给予适当经费资助。</w:t>
      </w:r>
    </w:p>
    <w:p w:rsidR="009E4384" w:rsidRDefault="00C621DF">
      <w:pPr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申报者请到株洲市社科联网站（株洲社科网）下载相关表格，按照要求提交课题申请表，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所有申报材料须报送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份纸质文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档，并按要求发送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电子文档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9E4384" w:rsidRDefault="00C621DF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五</w:t>
      </w:r>
      <w:r>
        <w:rPr>
          <w:rFonts w:ascii="黑体" w:eastAsia="黑体" w:hAnsi="仿宋_GB2312" w:cs="仿宋_GB2312" w:hint="eastAsia"/>
          <w:sz w:val="32"/>
          <w:szCs w:val="32"/>
        </w:rPr>
        <w:t>、联系方式</w:t>
      </w:r>
    </w:p>
    <w:p w:rsidR="009E4384" w:rsidRDefault="00C621DF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>
        <w:rPr>
          <w:rFonts w:ascii="仿宋_GB2312" w:eastAsia="仿宋_GB2312" w:hAnsi="仿宋_GB2312" w:cs="仿宋_GB2312" w:hint="eastAsia"/>
          <w:sz w:val="32"/>
          <w:szCs w:val="32"/>
        </w:rPr>
        <w:t>2868042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电子邮箱：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zzshkx@163.com</w:t>
      </w:r>
    </w:p>
    <w:p w:rsidR="009E4384" w:rsidRDefault="00C621DF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系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人：</w:t>
      </w:r>
      <w:r>
        <w:rPr>
          <w:rFonts w:ascii="仿宋_GB2312" w:eastAsia="仿宋_GB2312" w:hAnsi="仿宋_GB2312" w:cs="仿宋_GB2312" w:hint="eastAsia"/>
          <w:sz w:val="32"/>
          <w:szCs w:val="32"/>
        </w:rPr>
        <w:t>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玉</w:t>
      </w:r>
    </w:p>
    <w:p w:rsidR="009E4384" w:rsidRDefault="00C621DF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办公地址：株洲市天元区天台路</w:t>
      </w:r>
      <w:r>
        <w:rPr>
          <w:rFonts w:ascii="仿宋_GB2312" w:eastAsia="仿宋_GB2312" w:hAnsi="仿宋_GB2312" w:cs="仿宋_GB2312" w:hint="eastAsia"/>
          <w:sz w:val="32"/>
          <w:szCs w:val="32"/>
        </w:rPr>
        <w:t>308</w:t>
      </w:r>
      <w:r>
        <w:rPr>
          <w:rFonts w:ascii="仿宋_GB2312" w:eastAsia="仿宋_GB2312" w:hAnsi="仿宋_GB2312" w:cs="仿宋_GB2312" w:hint="eastAsia"/>
          <w:sz w:val="32"/>
          <w:szCs w:val="32"/>
        </w:rPr>
        <w:t>号</w:t>
      </w:r>
      <w:r>
        <w:rPr>
          <w:rFonts w:ascii="仿宋_GB2312" w:eastAsia="仿宋_GB2312" w:hAnsi="仿宋_GB2312" w:cs="仿宋_GB2312" w:hint="eastAsia"/>
          <w:sz w:val="32"/>
          <w:szCs w:val="32"/>
        </w:rPr>
        <w:t>市委大楼</w:t>
      </w:r>
      <w:r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28</w:t>
      </w:r>
      <w:r>
        <w:rPr>
          <w:rFonts w:ascii="仿宋_GB2312" w:eastAsia="仿宋_GB2312" w:hAnsi="仿宋_GB2312" w:cs="仿宋_GB2312" w:hint="eastAsia"/>
          <w:sz w:val="32"/>
          <w:szCs w:val="32"/>
        </w:rPr>
        <w:t>室</w:t>
      </w:r>
    </w:p>
    <w:p w:rsidR="009E4384" w:rsidRDefault="00C621DF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年度株洲市社科职教专项课题申请表</w:t>
      </w:r>
    </w:p>
    <w:p w:rsidR="009E4384" w:rsidRDefault="009E4384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9E4384" w:rsidRDefault="00C621DF">
      <w:pPr>
        <w:pStyle w:val="Style3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窗体顶端</w:t>
      </w:r>
    </w:p>
    <w:p w:rsidR="009E4384" w:rsidRDefault="009E4384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pPr w:leftFromText="180" w:rightFromText="180" w:vertAnchor="text" w:horzAnchor="page" w:tblpX="4123" w:tblpY="246"/>
        <w:tblW w:w="0" w:type="auto"/>
        <w:tblLayout w:type="fixed"/>
        <w:tblLook w:val="04A0" w:firstRow="1" w:lastRow="0" w:firstColumn="1" w:lastColumn="0" w:noHBand="0" w:noVBand="1"/>
      </w:tblPr>
      <w:tblGrid>
        <w:gridCol w:w="5631"/>
      </w:tblGrid>
      <w:tr w:rsidR="009E4384">
        <w:trPr>
          <w:trHeight w:val="463"/>
        </w:trPr>
        <w:tc>
          <w:tcPr>
            <w:tcW w:w="5631" w:type="dxa"/>
          </w:tcPr>
          <w:p w:rsidR="009E4384" w:rsidRDefault="00C621DF">
            <w:pPr>
              <w:spacing w:line="600" w:lineRule="exact"/>
              <w:jc w:val="distribute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株洲市社会科学成果规划评审委员会</w:t>
            </w:r>
          </w:p>
        </w:tc>
      </w:tr>
      <w:tr w:rsidR="009E4384">
        <w:trPr>
          <w:trHeight w:val="471"/>
        </w:trPr>
        <w:tc>
          <w:tcPr>
            <w:tcW w:w="5631" w:type="dxa"/>
          </w:tcPr>
          <w:p w:rsidR="009E4384" w:rsidRDefault="00C621DF">
            <w:pPr>
              <w:spacing w:line="600" w:lineRule="exact"/>
              <w:jc w:val="distribute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株洲市社会科学界联合会</w:t>
            </w:r>
          </w:p>
        </w:tc>
      </w:tr>
      <w:tr w:rsidR="009E4384">
        <w:trPr>
          <w:trHeight w:val="254"/>
        </w:trPr>
        <w:tc>
          <w:tcPr>
            <w:tcW w:w="5631" w:type="dxa"/>
          </w:tcPr>
          <w:p w:rsidR="009E4384" w:rsidRDefault="00C621DF">
            <w:pPr>
              <w:spacing w:line="600" w:lineRule="exact"/>
              <w:jc w:val="distribute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株洲市教育局</w:t>
            </w:r>
          </w:p>
        </w:tc>
      </w:tr>
      <w:tr w:rsidR="009E4384">
        <w:trPr>
          <w:trHeight w:val="254"/>
        </w:trPr>
        <w:tc>
          <w:tcPr>
            <w:tcW w:w="5631" w:type="dxa"/>
          </w:tcPr>
          <w:p w:rsidR="009E4384" w:rsidRDefault="00C621DF">
            <w:pPr>
              <w:spacing w:line="600" w:lineRule="exact"/>
              <w:jc w:val="distribute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32"/>
                <w:szCs w:val="32"/>
              </w:rPr>
              <w:t>湖南（株洲）职业教育科技园管理办公室</w:t>
            </w:r>
          </w:p>
        </w:tc>
      </w:tr>
      <w:tr w:rsidR="009E4384">
        <w:trPr>
          <w:trHeight w:val="254"/>
        </w:trPr>
        <w:tc>
          <w:tcPr>
            <w:tcW w:w="5631" w:type="dxa"/>
          </w:tcPr>
          <w:p w:rsidR="009E4384" w:rsidRDefault="00C621DF">
            <w:pPr>
              <w:spacing w:line="600" w:lineRule="exact"/>
              <w:jc w:val="distribute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株洲市职业教育协会（产教融合联盟）</w:t>
            </w:r>
          </w:p>
        </w:tc>
      </w:tr>
      <w:tr w:rsidR="009E4384">
        <w:trPr>
          <w:trHeight w:val="254"/>
        </w:trPr>
        <w:tc>
          <w:tcPr>
            <w:tcW w:w="5631" w:type="dxa"/>
          </w:tcPr>
          <w:p w:rsidR="009E4384" w:rsidRDefault="00C621DF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20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15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日</w:t>
            </w:r>
          </w:p>
        </w:tc>
      </w:tr>
    </w:tbl>
    <w:p w:rsidR="009E4384" w:rsidRDefault="009E4384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9E4384" w:rsidRDefault="009E4384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9E4384" w:rsidRDefault="009E4384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9E4384" w:rsidRDefault="009E4384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9E4384" w:rsidRDefault="009E4384">
      <w:pPr>
        <w:widowControl/>
        <w:shd w:val="clear" w:color="auto" w:fill="FFFFFF"/>
        <w:spacing w:line="600" w:lineRule="exact"/>
        <w:jc w:val="left"/>
        <w:rPr>
          <w:rFonts w:ascii="黑体" w:eastAsia="黑体" w:hAnsi="黑体" w:cs="黑体"/>
          <w:b/>
          <w:color w:val="000000"/>
          <w:kern w:val="0"/>
          <w:sz w:val="32"/>
          <w:szCs w:val="32"/>
        </w:rPr>
      </w:pPr>
    </w:p>
    <w:p w:rsidR="009E4384" w:rsidRDefault="009E4384">
      <w:pPr>
        <w:widowControl/>
        <w:shd w:val="clear" w:color="auto" w:fill="FFFFFF"/>
        <w:spacing w:line="600" w:lineRule="exact"/>
        <w:jc w:val="left"/>
        <w:rPr>
          <w:rFonts w:ascii="黑体" w:eastAsia="黑体" w:hAnsi="黑体" w:cs="黑体"/>
          <w:b/>
          <w:color w:val="000000"/>
          <w:kern w:val="0"/>
          <w:sz w:val="32"/>
          <w:szCs w:val="32"/>
        </w:rPr>
      </w:pPr>
    </w:p>
    <w:p w:rsidR="009E4384" w:rsidRDefault="009E4384">
      <w:pPr>
        <w:widowControl/>
        <w:shd w:val="clear" w:color="auto" w:fill="FFFFFF"/>
        <w:spacing w:line="600" w:lineRule="exact"/>
        <w:jc w:val="left"/>
        <w:rPr>
          <w:rFonts w:ascii="黑体" w:eastAsia="黑体" w:hAnsi="黑体" w:cs="黑体"/>
          <w:b/>
          <w:color w:val="000000"/>
          <w:kern w:val="0"/>
          <w:sz w:val="32"/>
          <w:szCs w:val="32"/>
        </w:rPr>
      </w:pPr>
    </w:p>
    <w:p w:rsidR="009E4384" w:rsidRDefault="009E4384">
      <w:pPr>
        <w:widowControl/>
        <w:shd w:val="clear" w:color="auto" w:fill="FFFFFF"/>
        <w:spacing w:line="600" w:lineRule="exact"/>
        <w:jc w:val="left"/>
        <w:rPr>
          <w:rFonts w:ascii="黑体" w:eastAsia="黑体" w:hAnsi="黑体" w:cs="黑体"/>
          <w:b/>
          <w:color w:val="000000"/>
          <w:kern w:val="0"/>
          <w:sz w:val="32"/>
          <w:szCs w:val="32"/>
        </w:rPr>
      </w:pPr>
    </w:p>
    <w:p w:rsidR="009E4384" w:rsidRDefault="009E4384" w:rsidP="001A000D">
      <w:pPr>
        <w:spacing w:after="240"/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9E4384">
      <w:footerReference w:type="default" r:id="rId9"/>
      <w:pgSz w:w="11906" w:h="16838"/>
      <w:pgMar w:top="1701" w:right="1418" w:bottom="1701" w:left="1418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1DF" w:rsidRDefault="00C621DF">
      <w:r>
        <w:separator/>
      </w:r>
    </w:p>
  </w:endnote>
  <w:endnote w:type="continuationSeparator" w:id="0">
    <w:p w:rsidR="00C621DF" w:rsidRDefault="00C62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charset w:val="86"/>
    <w:family w:val="roman"/>
    <w:pitch w:val="default"/>
    <w:sig w:usb0="00000001" w:usb1="0A0F1810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4384" w:rsidRDefault="00C621DF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9E4384" w:rsidRDefault="00C621D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1A000D">
                            <w:rPr>
                              <w:noProof/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6" style="position:absolute;margin-left:92.8pt;margin-top:0;width:2in;height:2in;z-index:251658240;visibility:visible;mso-wrap-style:non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" filled="f" stroked="f">
              <v:textbox style="mso-fit-shape-to-text:t" inset="0,0,0,0">
                <w:txbxContent>
                  <w:p w:rsidR="009E4384" w:rsidRDefault="00C621D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1A000D">
                      <w:rPr>
                        <w:noProof/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1DF" w:rsidRDefault="00C621DF">
      <w:r>
        <w:separator/>
      </w:r>
    </w:p>
  </w:footnote>
  <w:footnote w:type="continuationSeparator" w:id="0">
    <w:p w:rsidR="00C621DF" w:rsidRDefault="00C621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384"/>
    <w:rsid w:val="001A000D"/>
    <w:rsid w:val="009E4384"/>
    <w:rsid w:val="00C621DF"/>
    <w:rsid w:val="4B182DA6"/>
    <w:rsid w:val="69EE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Dat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Pr>
      <w:rFonts w:eastAsia="仿宋_GB2312"/>
      <w:sz w:val="32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Emphasis"/>
    <w:basedOn w:val="a0"/>
    <w:uiPriority w:val="20"/>
    <w:qFormat/>
    <w:rPr>
      <w:i/>
    </w:rPr>
  </w:style>
  <w:style w:type="paragraph" w:customStyle="1" w:styleId="Style3">
    <w:name w:val="_Style 3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Dat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Pr>
      <w:rFonts w:eastAsia="仿宋_GB2312"/>
      <w:sz w:val="32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Emphasis"/>
    <w:basedOn w:val="a0"/>
    <w:uiPriority w:val="20"/>
    <w:qFormat/>
    <w:rPr>
      <w:i/>
    </w:rPr>
  </w:style>
  <w:style w:type="paragraph" w:customStyle="1" w:styleId="Style3">
    <w:name w:val="_Style 3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株洲市社科联刘合群</dc:creator>
  <cp:lastModifiedBy>27247181@qq.com</cp:lastModifiedBy>
  <cp:revision>3</cp:revision>
  <cp:lastPrinted>2022-03-15T01:49:00Z</cp:lastPrinted>
  <dcterms:created xsi:type="dcterms:W3CDTF">2020-12-29T01:52:00Z</dcterms:created>
  <dcterms:modified xsi:type="dcterms:W3CDTF">2022-03-15T06:25:00Z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6FDC496303F64BC08739549589AC9E8D</vt:lpwstr>
  </property>
</Properties>
</file>